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51092" w14:textId="50926D60" w:rsidR="00E3727C" w:rsidRDefault="00E3727C" w:rsidP="00E3727C">
      <w:pPr>
        <w:pStyle w:val="CRCoverPage"/>
        <w:tabs>
          <w:tab w:val="left" w:pos="142"/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344912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FF1529" w:rsidRPr="00FF1529">
        <w:rPr>
          <w:b/>
          <w:noProof/>
          <w:sz w:val="24"/>
        </w:rPr>
        <w:t>S6-</w:t>
      </w:r>
      <w:r w:rsidR="00DA4E82" w:rsidRPr="00DA4E82">
        <w:rPr>
          <w:b/>
          <w:noProof/>
          <w:sz w:val="24"/>
        </w:rPr>
        <w:t>241080</w:t>
      </w:r>
    </w:p>
    <w:p w14:paraId="6FC9828F" w14:textId="76A712FA" w:rsidR="00E3727C" w:rsidRDefault="00344912" w:rsidP="00E37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Changsha</w:t>
      </w:r>
      <w:r w:rsidR="00E3727C">
        <w:rPr>
          <w:b/>
          <w:bCs/>
        </w:rPr>
        <w:t xml:space="preserve">, </w:t>
      </w:r>
      <w:r>
        <w:rPr>
          <w:b/>
          <w:bCs/>
        </w:rPr>
        <w:t>China</w:t>
      </w:r>
      <w:r w:rsidR="00E3727C">
        <w:rPr>
          <w:b/>
          <w:bCs/>
        </w:rPr>
        <w:t xml:space="preserve"> </w:t>
      </w:r>
      <w:r>
        <w:rPr>
          <w:b/>
          <w:bCs/>
        </w:rPr>
        <w:t>15</w:t>
      </w:r>
      <w:r w:rsidR="00E3727C">
        <w:rPr>
          <w:b/>
          <w:bCs/>
          <w:vertAlign w:val="superscript"/>
        </w:rPr>
        <w:t>th</w:t>
      </w:r>
      <w:r w:rsidR="00E3727C">
        <w:rPr>
          <w:b/>
          <w:bCs/>
        </w:rPr>
        <w:t xml:space="preserve"> – </w:t>
      </w:r>
      <w:r w:rsidR="00745CF4">
        <w:rPr>
          <w:b/>
          <w:bCs/>
        </w:rPr>
        <w:t>19</w:t>
      </w:r>
      <w:r w:rsidR="00745CF4">
        <w:rPr>
          <w:b/>
          <w:bCs/>
          <w:vertAlign w:val="superscript"/>
        </w:rPr>
        <w:t>th</w:t>
      </w:r>
      <w:r w:rsidR="00E3727C">
        <w:rPr>
          <w:b/>
          <w:bCs/>
        </w:rPr>
        <w:t xml:space="preserve"> </w:t>
      </w:r>
      <w:r>
        <w:rPr>
          <w:b/>
          <w:bCs/>
        </w:rPr>
        <w:t>April</w:t>
      </w:r>
      <w:r w:rsidR="00E3727C">
        <w:rPr>
          <w:b/>
          <w:bCs/>
        </w:rPr>
        <w:t xml:space="preserve"> 2024</w:t>
      </w:r>
      <w:r w:rsidR="00E3727C">
        <w:rPr>
          <w:rFonts w:cs="Arial"/>
          <w:b/>
          <w:bCs/>
          <w:sz w:val="22"/>
        </w:rPr>
        <w:tab/>
      </w:r>
      <w:r w:rsidR="00270511">
        <w:rPr>
          <w:b/>
          <w:noProof/>
          <w:sz w:val="22"/>
          <w:szCs w:val="22"/>
        </w:rPr>
        <w:t>(revision of S6-xxxxxx)</w:t>
      </w:r>
    </w:p>
    <w:p w14:paraId="20A299C4" w14:textId="77777777" w:rsidR="00E3727C" w:rsidRDefault="00E3727C" w:rsidP="00E3727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3C09287C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1A03B066" w:rsidR="0027336E" w:rsidRPr="00344912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912E85" w:rsidRPr="00912E85">
        <w:rPr>
          <w:rFonts w:ascii="Arial" w:eastAsiaTheme="minorEastAsia" w:hAnsi="Arial" w:cs="Arial"/>
          <w:b/>
          <w:bCs/>
          <w:lang w:eastAsia="ja-JP"/>
        </w:rPr>
        <w:t>key issue update for supporting Single Sign-On</w:t>
      </w:r>
    </w:p>
    <w:p w14:paraId="49E9EB0F" w14:textId="53CF2BC0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</w:t>
      </w:r>
      <w:r w:rsidR="00A56846">
        <w:rPr>
          <w:rFonts w:ascii="Arial" w:hAnsi="Arial" w:cs="Arial"/>
          <w:b/>
          <w:bCs/>
        </w:rPr>
        <w:t>700-22</w:t>
      </w:r>
      <w:r w:rsidR="00615B58">
        <w:rPr>
          <w:rFonts w:ascii="Arial" w:hAnsi="Arial" w:cs="Arial"/>
          <w:b/>
          <w:bCs/>
        </w:rPr>
        <w:t xml:space="preserve"> v0.1.0</w:t>
      </w:r>
    </w:p>
    <w:p w14:paraId="2DEB725F" w14:textId="27046BF2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615B58">
        <w:rPr>
          <w:rFonts w:ascii="Arial" w:hAnsi="Arial" w:cs="Arial"/>
          <w:b/>
          <w:bCs/>
        </w:rPr>
        <w:t>8</w:t>
      </w:r>
      <w:r w:rsidR="007F396F" w:rsidRPr="00B06E12">
        <w:rPr>
          <w:rFonts w:ascii="Arial" w:hAnsi="Arial" w:cs="Arial"/>
          <w:b/>
          <w:bCs/>
        </w:rPr>
        <w:t>.</w:t>
      </w:r>
      <w:r w:rsidR="00615B58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48B279A0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6123DD">
        <w:rPr>
          <w:rFonts w:ascii="Arial" w:eastAsiaTheme="minorEastAsia" w:hAnsi="Arial" w:cs="Arial"/>
          <w:b/>
          <w:bCs/>
          <w:lang w:eastAsia="ja-JP"/>
        </w:rPr>
        <w:t>k</w:t>
      </w:r>
      <w:r w:rsidR="00344912">
        <w:rPr>
          <w:rFonts w:ascii="Arial" w:eastAsiaTheme="minorEastAsia" w:hAnsi="Arial" w:cs="Arial"/>
          <w:b/>
          <w:bCs/>
          <w:lang w:eastAsia="ja-JP"/>
        </w:rPr>
        <w:t>ouhei</w:t>
      </w:r>
      <w:r w:rsidR="00344912">
        <w:rPr>
          <w:rFonts w:ascii="Arial" w:eastAsiaTheme="minorEastAsia" w:hAnsi="Arial" w:cs="Arial" w:hint="eastAsia"/>
          <w:b/>
          <w:bCs/>
          <w:lang w:eastAsia="ja-JP"/>
        </w:rPr>
        <w:t>.nozaki.rv@nttdocomo.com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B64668" w14:textId="77777777" w:rsidR="005126E8" w:rsidRDefault="005126E8" w:rsidP="005126E8">
      <w:pPr>
        <w:pStyle w:val="CRCoverPage"/>
        <w:rPr>
          <w:b/>
          <w:noProof/>
        </w:rPr>
      </w:pPr>
      <w:bookmarkStart w:id="1" w:name="_Hlk520730635"/>
      <w:bookmarkEnd w:id="0"/>
      <w:r>
        <w:rPr>
          <w:b/>
          <w:noProof/>
        </w:rPr>
        <w:t>1. Introduction</w:t>
      </w:r>
    </w:p>
    <w:p w14:paraId="0110E333" w14:textId="496ED859" w:rsidR="001F3207" w:rsidRDefault="00615B58" w:rsidP="009A7E3C">
      <w:pPr>
        <w:rPr>
          <w:noProof/>
        </w:rPr>
      </w:pPr>
      <w:r w:rsidRPr="00B65DB5">
        <w:rPr>
          <w:noProof/>
        </w:rPr>
        <w:t>This pCR proposes Key Issue</w:t>
      </w:r>
      <w:r>
        <w:rPr>
          <w:noProof/>
        </w:rPr>
        <w:t xml:space="preserve"> update</w:t>
      </w:r>
      <w:r w:rsidRPr="00B65DB5">
        <w:rPr>
          <w:noProof/>
        </w:rPr>
        <w:t xml:space="preserve"> for FS_</w:t>
      </w:r>
      <w:r>
        <w:rPr>
          <w:noProof/>
        </w:rPr>
        <w:t>CAPIF_Ph3 (</w:t>
      </w:r>
      <w:r>
        <w:rPr>
          <w:noProof/>
          <w:lang w:val="en-US"/>
        </w:rPr>
        <w:t>3GPP TR 23.700-22 v0.1.0</w:t>
      </w:r>
      <w:r>
        <w:rPr>
          <w:noProof/>
        </w:rPr>
        <w:t>)</w:t>
      </w:r>
      <w:r w:rsidRPr="00B65DB5">
        <w:rPr>
          <w:noProof/>
        </w:rPr>
        <w:t>.</w:t>
      </w:r>
    </w:p>
    <w:p w14:paraId="245F6C14" w14:textId="77777777" w:rsidR="005126E8" w:rsidRDefault="005126E8" w:rsidP="005126E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3314ACCB" w14:textId="77777777" w:rsidR="009052BA" w:rsidRDefault="009052BA" w:rsidP="00615B58">
      <w:pPr>
        <w:rPr>
          <w:lang w:val="en-US" w:eastAsia="ko-KR"/>
        </w:rPr>
      </w:pPr>
      <w:r>
        <w:rPr>
          <w:lang w:val="en-US" w:eastAsia="ko-KR"/>
        </w:rPr>
        <w:t>Single Sign-On (</w:t>
      </w:r>
      <w:r w:rsidRPr="009052BA">
        <w:rPr>
          <w:lang w:val="en-US" w:eastAsia="ko-KR"/>
        </w:rPr>
        <w:t>SSO</w:t>
      </w:r>
      <w:r>
        <w:rPr>
          <w:lang w:val="en-US" w:eastAsia="ko-KR"/>
        </w:rPr>
        <w:t>) allows</w:t>
      </w:r>
      <w:r w:rsidRPr="009052BA">
        <w:rPr>
          <w:lang w:val="en-US" w:eastAsia="ko-KR"/>
        </w:rPr>
        <w:t xml:space="preserve"> a</w:t>
      </w:r>
      <w:r>
        <w:rPr>
          <w:lang w:val="en-US" w:eastAsia="ko-KR"/>
        </w:rPr>
        <w:t xml:space="preserve"> user to access</w:t>
      </w:r>
      <w:r w:rsidRPr="009052BA">
        <w:rPr>
          <w:lang w:val="en-US" w:eastAsia="ko-KR"/>
        </w:rPr>
        <w:t xml:space="preserve"> multiple resources</w:t>
      </w:r>
      <w:r>
        <w:rPr>
          <w:lang w:val="en-US" w:eastAsia="ko-KR"/>
        </w:rPr>
        <w:t xml:space="preserve"> with a single set of credentials. </w:t>
      </w:r>
    </w:p>
    <w:p w14:paraId="11D640AE" w14:textId="2F1B131E" w:rsidR="009052BA" w:rsidRPr="009052BA" w:rsidRDefault="009052BA" w:rsidP="009052BA">
      <w:pPr>
        <w:rPr>
          <w:lang w:val="en-US" w:eastAsia="ko-KR"/>
        </w:rPr>
      </w:pPr>
      <w:proofErr w:type="gramStart"/>
      <w:r w:rsidRPr="009052BA">
        <w:rPr>
          <w:lang w:val="en-US" w:eastAsia="ko-KR"/>
        </w:rPr>
        <w:t>In order to</w:t>
      </w:r>
      <w:proofErr w:type="gramEnd"/>
      <w:r w:rsidRPr="009052BA">
        <w:rPr>
          <w:lang w:val="en-US" w:eastAsia="ko-KR"/>
        </w:rPr>
        <w:t xml:space="preserve"> implement </w:t>
      </w:r>
      <w:r w:rsidR="00022D54">
        <w:rPr>
          <w:lang w:val="en-US" w:eastAsia="ko-KR"/>
        </w:rPr>
        <w:t>Single Sign-On (</w:t>
      </w:r>
      <w:r w:rsidR="00022D54" w:rsidRPr="009052BA">
        <w:rPr>
          <w:lang w:val="en-US" w:eastAsia="ko-KR"/>
        </w:rPr>
        <w:t>SSO</w:t>
      </w:r>
      <w:r w:rsidR="00022D54">
        <w:rPr>
          <w:lang w:val="en-US" w:eastAsia="ko-KR"/>
        </w:rPr>
        <w:t>)</w:t>
      </w:r>
      <w:r w:rsidRPr="009052BA">
        <w:rPr>
          <w:lang w:val="en-US" w:eastAsia="ko-KR"/>
        </w:rPr>
        <w:t xml:space="preserve"> in RNAA, </w:t>
      </w:r>
      <w:r w:rsidR="006A31DD">
        <w:rPr>
          <w:lang w:val="en-US" w:eastAsia="ko-KR"/>
        </w:rPr>
        <w:t xml:space="preserve">a </w:t>
      </w:r>
      <w:r w:rsidR="00A81587">
        <w:rPr>
          <w:lang w:val="en-US" w:eastAsia="ko-KR"/>
        </w:rPr>
        <w:t>R</w:t>
      </w:r>
      <w:r w:rsidRPr="009052BA">
        <w:rPr>
          <w:lang w:val="en-US" w:eastAsia="ko-KR"/>
        </w:rPr>
        <w:t xml:space="preserve">esource </w:t>
      </w:r>
      <w:r w:rsidR="00A81587">
        <w:rPr>
          <w:lang w:val="en-US" w:eastAsia="ko-KR"/>
        </w:rPr>
        <w:t>O</w:t>
      </w:r>
      <w:r w:rsidRPr="009052BA">
        <w:rPr>
          <w:lang w:val="en-US" w:eastAsia="ko-KR"/>
        </w:rPr>
        <w:t>wner need</w:t>
      </w:r>
      <w:r w:rsidR="008D4913">
        <w:rPr>
          <w:lang w:val="en-US" w:eastAsia="ko-KR"/>
        </w:rPr>
        <w:t>s</w:t>
      </w:r>
      <w:r w:rsidRPr="009052BA">
        <w:rPr>
          <w:lang w:val="en-US" w:eastAsia="ko-KR"/>
        </w:rPr>
        <w:t xml:space="preserve"> to determine in advance which API invokers can be authorized with the authentication information</w:t>
      </w:r>
      <w:r>
        <w:rPr>
          <w:lang w:val="en-US" w:eastAsia="ko-KR"/>
        </w:rPr>
        <w:t xml:space="preserve"> for </w:t>
      </w:r>
      <w:r w:rsidR="00022D54">
        <w:rPr>
          <w:lang w:val="en-US" w:eastAsia="ko-KR"/>
        </w:rPr>
        <w:t>Single Sign-On (</w:t>
      </w:r>
      <w:r w:rsidR="00022D54" w:rsidRPr="009052BA">
        <w:rPr>
          <w:lang w:val="en-US" w:eastAsia="ko-KR"/>
        </w:rPr>
        <w:t>SSO</w:t>
      </w:r>
      <w:r w:rsidR="00022D54">
        <w:rPr>
          <w:lang w:val="en-US" w:eastAsia="ko-KR"/>
        </w:rPr>
        <w:t>)</w:t>
      </w:r>
      <w:r>
        <w:rPr>
          <w:lang w:val="en-US" w:eastAsia="ko-KR"/>
        </w:rPr>
        <w:t xml:space="preserve">, </w:t>
      </w:r>
      <w:r w:rsidRPr="009052BA">
        <w:rPr>
          <w:lang w:val="en-US" w:eastAsia="ko-KR"/>
        </w:rPr>
        <w:t>and</w:t>
      </w:r>
      <w:r>
        <w:rPr>
          <w:lang w:val="en-US" w:eastAsia="ko-KR"/>
        </w:rPr>
        <w:t xml:space="preserve"> then they</w:t>
      </w:r>
      <w:r w:rsidRPr="009052BA">
        <w:rPr>
          <w:lang w:val="en-US" w:eastAsia="ko-KR"/>
        </w:rPr>
        <w:t xml:space="preserve"> provide </w:t>
      </w:r>
      <w:r>
        <w:rPr>
          <w:lang w:val="en-US" w:eastAsia="ko-KR"/>
        </w:rPr>
        <w:t xml:space="preserve">to API invokers </w:t>
      </w:r>
      <w:r w:rsidRPr="009052BA">
        <w:rPr>
          <w:lang w:val="en-US" w:eastAsia="ko-KR"/>
        </w:rPr>
        <w:t>this</w:t>
      </w:r>
      <w:r>
        <w:rPr>
          <w:lang w:val="en-US" w:eastAsia="ko-KR"/>
        </w:rPr>
        <w:t xml:space="preserve"> </w:t>
      </w:r>
      <w:r w:rsidR="00921CB9">
        <w:rPr>
          <w:lang w:val="en-US" w:eastAsia="ko-KR"/>
        </w:rPr>
        <w:t>Single Sign-On (</w:t>
      </w:r>
      <w:r w:rsidR="00921CB9" w:rsidRPr="009052BA">
        <w:rPr>
          <w:lang w:val="en-US" w:eastAsia="ko-KR"/>
        </w:rPr>
        <w:t>SSO</w:t>
      </w:r>
      <w:r w:rsidR="00921CB9">
        <w:rPr>
          <w:lang w:val="en-US" w:eastAsia="ko-KR"/>
        </w:rPr>
        <w:t xml:space="preserve">) </w:t>
      </w:r>
      <w:r w:rsidRPr="009052BA">
        <w:rPr>
          <w:lang w:val="en-US" w:eastAsia="ko-KR"/>
        </w:rPr>
        <w:t>information.</w:t>
      </w:r>
    </w:p>
    <w:p w14:paraId="4C7BCB65" w14:textId="1B2CEAF5" w:rsidR="00615B58" w:rsidRPr="009052BA" w:rsidRDefault="009052BA" w:rsidP="009052BA">
      <w:pPr>
        <w:rPr>
          <w:lang w:val="en-US" w:eastAsia="ko-KR"/>
        </w:rPr>
      </w:pPr>
      <w:r w:rsidRPr="009052BA">
        <w:rPr>
          <w:lang w:val="en-US" w:eastAsia="ko-KR"/>
        </w:rPr>
        <w:t>Therefore, h</w:t>
      </w:r>
      <w:r w:rsidR="001000AF" w:rsidRPr="009052BA">
        <w:rPr>
          <w:lang w:val="en-US"/>
        </w:rPr>
        <w:t xml:space="preserve">ow </w:t>
      </w:r>
      <w:r w:rsidR="001000AF">
        <w:rPr>
          <w:lang w:val="en-US"/>
        </w:rPr>
        <w:t>to</w:t>
      </w:r>
      <w:r w:rsidR="001000AF" w:rsidRPr="009052BA">
        <w:rPr>
          <w:lang w:val="en-US"/>
        </w:rPr>
        <w:t xml:space="preserve"> manage and provide information on API invokers </w:t>
      </w:r>
      <w:r w:rsidR="001000AF">
        <w:rPr>
          <w:lang w:val="en-US"/>
        </w:rPr>
        <w:t>subject to</w:t>
      </w:r>
      <w:r w:rsidR="001000AF" w:rsidRPr="009052BA">
        <w:rPr>
          <w:lang w:val="en-US"/>
        </w:rPr>
        <w:t xml:space="preserve"> </w:t>
      </w:r>
      <w:r w:rsidR="001000AF">
        <w:t xml:space="preserve">Single sign-on (SSO) </w:t>
      </w:r>
      <w:r w:rsidR="001000AF" w:rsidRPr="009052BA">
        <w:rPr>
          <w:lang w:val="en-US"/>
        </w:rPr>
        <w:t>authentication</w:t>
      </w:r>
      <w:r w:rsidR="001000AF">
        <w:rPr>
          <w:lang w:val="en-US"/>
        </w:rPr>
        <w:t xml:space="preserve"> for the Resource </w:t>
      </w:r>
      <w:r w:rsidR="00A81587">
        <w:rPr>
          <w:lang w:val="en-US"/>
        </w:rPr>
        <w:t>O</w:t>
      </w:r>
      <w:r w:rsidR="001000AF">
        <w:rPr>
          <w:lang w:val="en-US"/>
        </w:rPr>
        <w:t>wner</w:t>
      </w:r>
      <w:r w:rsidRPr="009052BA">
        <w:rPr>
          <w:lang w:val="en-US" w:eastAsia="ko-KR"/>
        </w:rPr>
        <w:t xml:space="preserve"> should be considered.</w:t>
      </w:r>
    </w:p>
    <w:p w14:paraId="0F3757D2" w14:textId="77777777" w:rsidR="005126E8" w:rsidRDefault="005126E8" w:rsidP="005126E8">
      <w:pPr>
        <w:pStyle w:val="CRCoverPage"/>
        <w:rPr>
          <w:b/>
          <w:noProof/>
        </w:rPr>
      </w:pPr>
      <w:r w:rsidRPr="00E908BB">
        <w:rPr>
          <w:rFonts w:eastAsiaTheme="minorEastAsia" w:cs="Arial"/>
          <w:b/>
          <w:noProof/>
          <w:lang w:eastAsia="ja-JP"/>
        </w:rPr>
        <w:t>3</w:t>
      </w:r>
      <w:r w:rsidRPr="00E908BB">
        <w:rPr>
          <w:rFonts w:cs="Arial"/>
          <w:b/>
          <w:noProof/>
        </w:rPr>
        <w:t>.</w:t>
      </w:r>
      <w:r>
        <w:rPr>
          <w:b/>
          <w:noProof/>
        </w:rPr>
        <w:t xml:space="preserve"> Proposal</w:t>
      </w:r>
    </w:p>
    <w:p w14:paraId="50A41CE1" w14:textId="35228DFD" w:rsidR="00535D40" w:rsidRDefault="00615B58" w:rsidP="00473977">
      <w:pPr>
        <w:jc w:val="left"/>
        <w:rPr>
          <w:lang w:eastAsia="ko-KR"/>
        </w:rPr>
      </w:pPr>
      <w:r>
        <w:rPr>
          <w:noProof/>
          <w:lang w:val="en-US"/>
        </w:rPr>
        <w:t>It is proposed to agree the key issue update for 3GPP TR </w:t>
      </w:r>
      <w:r w:rsidRPr="00A45BFB">
        <w:rPr>
          <w:lang w:val="en-US"/>
        </w:rPr>
        <w:t>23.700-</w:t>
      </w:r>
      <w:r>
        <w:rPr>
          <w:lang w:val="en-US"/>
        </w:rPr>
        <w:t>2</w:t>
      </w:r>
      <w:r w:rsidRPr="00A45BFB">
        <w:rPr>
          <w:lang w:val="en-US"/>
        </w:rPr>
        <w:t>2 V0.</w:t>
      </w:r>
      <w:r>
        <w:rPr>
          <w:lang w:val="en-US"/>
        </w:rPr>
        <w:t>1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323780" w:rsidRPr="008A5E86" w:rsidRDefault="00323780" w:rsidP="00323780">
      <w:pPr>
        <w:rPr>
          <w:noProof/>
          <w:lang w:val="en-US"/>
        </w:rPr>
      </w:pPr>
    </w:p>
    <w:p w14:paraId="1B351D9C" w14:textId="77777777" w:rsidR="00323780" w:rsidRPr="00215ABA" w:rsidRDefault="00323780" w:rsidP="00323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3FEF69" w14:textId="77777777" w:rsidR="009052BA" w:rsidRDefault="009052BA" w:rsidP="009052BA">
      <w:pPr>
        <w:pStyle w:val="2"/>
      </w:pPr>
      <w:bookmarkStart w:id="2" w:name="_Toc160824428"/>
      <w:bookmarkEnd w:id="1"/>
      <w:r>
        <w:t>5</w:t>
      </w:r>
      <w:r w:rsidRPr="004D3578">
        <w:t>.</w:t>
      </w:r>
      <w:r>
        <w:t>2</w:t>
      </w:r>
      <w:r w:rsidRPr="004D3578">
        <w:tab/>
      </w:r>
      <w:r>
        <w:t xml:space="preserve">Key issue #2: Supporting </w:t>
      </w:r>
      <w:r w:rsidRPr="00375884">
        <w:rPr>
          <w:noProof/>
          <w:lang w:val="en-US"/>
        </w:rPr>
        <w:t>Single Sign-On</w:t>
      </w:r>
      <w:bookmarkEnd w:id="2"/>
    </w:p>
    <w:p w14:paraId="1CD07D71" w14:textId="77777777" w:rsidR="009052BA" w:rsidRDefault="009052BA" w:rsidP="009052BA">
      <w:pPr>
        <w:pStyle w:val="3"/>
        <w:rPr>
          <w:noProof/>
          <w:lang w:val="en-US"/>
        </w:rPr>
      </w:pPr>
      <w:bookmarkStart w:id="3" w:name="_Toc160824429"/>
      <w:r w:rsidRPr="00931B69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931B69">
        <w:rPr>
          <w:noProof/>
          <w:lang w:val="en-US"/>
        </w:rPr>
        <w:t>.1</w:t>
      </w:r>
      <w:r w:rsidRPr="00931B69">
        <w:rPr>
          <w:noProof/>
          <w:lang w:val="en-US"/>
        </w:rPr>
        <w:tab/>
        <w:t>Description</w:t>
      </w:r>
      <w:bookmarkEnd w:id="3"/>
    </w:p>
    <w:p w14:paraId="056919EB" w14:textId="77777777" w:rsidR="009052BA" w:rsidRDefault="009052BA" w:rsidP="009052BA">
      <w:pPr>
        <w:rPr>
          <w:lang w:val="en-US"/>
        </w:rPr>
      </w:pPr>
      <w:r>
        <w:rPr>
          <w:noProof/>
          <w:lang w:val="en-US"/>
        </w:rPr>
        <w:t xml:space="preserve">For the </w:t>
      </w:r>
      <w:r w:rsidRPr="0064543C">
        <w:rPr>
          <w:noProof/>
          <w:lang w:val="en-US"/>
        </w:rPr>
        <w:t>Authorization code flow</w:t>
      </w:r>
      <w:r>
        <w:rPr>
          <w:noProof/>
          <w:lang w:val="en-US"/>
        </w:rPr>
        <w:t xml:space="preserve"> in RNAA, </w:t>
      </w:r>
      <w:r>
        <w:t xml:space="preserve">CAPIF-8 reference point (between User Agent/ROC and Authorization Server/CCF) is used to support end-user interactions with the resource owner e.g., obtaining permission from resource owner (also known as consent) and user authentication. </w:t>
      </w:r>
      <w:r>
        <w:rPr>
          <w:noProof/>
        </w:rPr>
        <w:t xml:space="preserve">According to </w:t>
      </w:r>
      <w:r>
        <w:rPr>
          <w:lang w:eastAsia="zh-CN"/>
        </w:rPr>
        <w:t>3GPP </w:t>
      </w:r>
      <w:r>
        <w:rPr>
          <w:noProof/>
        </w:rPr>
        <w:t>TS 23.222 clause </w:t>
      </w:r>
      <w:r w:rsidRPr="0072789D">
        <w:t>6.4.</w:t>
      </w:r>
      <w:r>
        <w:t>16, the CAPIF-8 reference point between CCF and ROC is kept out of Release 18.</w:t>
      </w:r>
    </w:p>
    <w:p w14:paraId="2C13F2E3" w14:textId="77777777" w:rsidR="009052BA" w:rsidRDefault="009052BA" w:rsidP="009052BA">
      <w:pPr>
        <w:rPr>
          <w:lang w:val="en-US"/>
        </w:rPr>
      </w:pPr>
      <w:r w:rsidRPr="00763379">
        <w:rPr>
          <w:lang w:val="en-US"/>
        </w:rPr>
        <w:t>The RO is authenticating (via CAPIF-8) to CCF as part of the interaction between API invoker and authorization function (</w:t>
      </w:r>
      <w:r>
        <w:rPr>
          <w:lang w:val="en-US"/>
        </w:rPr>
        <w:t xml:space="preserve">which </w:t>
      </w:r>
      <w:r w:rsidRPr="00763379">
        <w:rPr>
          <w:lang w:val="en-US"/>
        </w:rPr>
        <w:t>part of CCF)</w:t>
      </w:r>
      <w:r>
        <w:rPr>
          <w:lang w:val="en-US"/>
        </w:rPr>
        <w:t>.</w:t>
      </w:r>
    </w:p>
    <w:p w14:paraId="1459AFE1" w14:textId="77777777" w:rsidR="009052BA" w:rsidRDefault="009052BA" w:rsidP="009052BA">
      <w:pPr>
        <w:rPr>
          <w:noProof/>
          <w:lang w:val="en-US"/>
        </w:rPr>
      </w:pPr>
      <w:r w:rsidRPr="003858DE">
        <w:rPr>
          <w:noProof/>
          <w:lang w:val="en-US"/>
        </w:rPr>
        <w:t>Single sign-on (SSO) is an authentication method that enables users to securely authenticate with multiple applications by using just one set of credentials.</w:t>
      </w:r>
      <w:r>
        <w:rPr>
          <w:noProof/>
          <w:lang w:val="en-US"/>
        </w:rPr>
        <w:t xml:space="preserve"> In CAPIF RNAA context, </w:t>
      </w:r>
      <w:r w:rsidRPr="00375884">
        <w:rPr>
          <w:noProof/>
          <w:lang w:val="en-US"/>
        </w:rPr>
        <w:t>Single Sign-On (SSO)</w:t>
      </w:r>
      <w:r>
        <w:rPr>
          <w:noProof/>
          <w:lang w:val="en-US"/>
        </w:rPr>
        <w:t xml:space="preserve"> can enable an Resource Owner to use one authentication procedure to authenticate multiple API invokers to use one or more AEFs exposing resources related to the resource owner.</w:t>
      </w:r>
    </w:p>
    <w:p w14:paraId="54D4D687" w14:textId="77777777" w:rsidR="00A0687A" w:rsidRDefault="00A0687A" w:rsidP="00A0687A">
      <w:pPr>
        <w:pStyle w:val="3"/>
        <w:rPr>
          <w:lang w:val="en-US"/>
        </w:rPr>
      </w:pPr>
      <w:bookmarkStart w:id="4" w:name="_Hlk160439445"/>
      <w:bookmarkStart w:id="5" w:name="_Toc160824430"/>
      <w:r>
        <w:t>5.2.2</w:t>
      </w:r>
      <w:r>
        <w:tab/>
      </w:r>
      <w:r w:rsidRPr="00B457AD">
        <w:t>Open issues</w:t>
      </w:r>
      <w:bookmarkEnd w:id="4"/>
      <w:bookmarkEnd w:id="5"/>
    </w:p>
    <w:p w14:paraId="0436D462" w14:textId="77777777" w:rsidR="00A0687A" w:rsidRDefault="00A0687A" w:rsidP="00A0687A">
      <w:pPr>
        <w:pStyle w:val="B1"/>
        <w:rPr>
          <w:ins w:id="6" w:author="K.Nozaki (NTT Docomo)r1" w:date="2024-04-05T10:34:00Z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t xml:space="preserve">Whether and how to enhance </w:t>
      </w:r>
      <w:r w:rsidRPr="00944A95">
        <w:t>CAPIF architecture</w:t>
      </w:r>
      <w:r>
        <w:t xml:space="preserve"> and procedures considering Single sign-on (SSO)?</w:t>
      </w:r>
    </w:p>
    <w:p w14:paraId="5AC1BC0B" w14:textId="09DF2AF2" w:rsidR="00A0687A" w:rsidRPr="00A0687A" w:rsidRDefault="00A0687A" w:rsidP="00A0687A">
      <w:pPr>
        <w:pStyle w:val="B1"/>
        <w:rPr>
          <w:rFonts w:eastAsiaTheme="minorEastAsia"/>
          <w:lang w:val="en-US" w:eastAsia="ja-JP"/>
        </w:rPr>
      </w:pPr>
      <w:ins w:id="7" w:author="K.Nozaki (NTT Docomo)r1" w:date="2024-04-05T10:34:00Z">
        <w:r>
          <w:rPr>
            <w:lang w:val="en-US"/>
          </w:rPr>
          <w:t>2.</w:t>
        </w:r>
        <w:r>
          <w:rPr>
            <w:lang w:val="en-US"/>
          </w:rPr>
          <w:tab/>
          <w:t xml:space="preserve">How to manage and provide information on API invokers subject to </w:t>
        </w:r>
        <w:r>
          <w:t xml:space="preserve">Single sign-on (SSO) </w:t>
        </w:r>
        <w:r>
          <w:rPr>
            <w:lang w:val="en-US"/>
          </w:rPr>
          <w:t>authentication for Resource owners.</w:t>
        </w:r>
      </w:ins>
    </w:p>
    <w:p w14:paraId="5AB42FC8" w14:textId="044E8D0A" w:rsidR="009052BA" w:rsidRPr="00A0687A" w:rsidRDefault="00A0687A" w:rsidP="00A0687A">
      <w:pPr>
        <w:pStyle w:val="NO"/>
      </w:pPr>
      <w:r>
        <w:t>NOTE:</w:t>
      </w:r>
      <w:r>
        <w:tab/>
        <w:t>The detailed security aspects related to address Single sign-on (SSO)should be provided by SA3.</w:t>
      </w:r>
    </w:p>
    <w:p w14:paraId="48E877C1" w14:textId="104A0FD8" w:rsidR="00E03408" w:rsidRPr="00A0687A" w:rsidRDefault="00E03408" w:rsidP="00A06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Theme="minorEastAsia" w:hAnsi="Arial" w:cs="Arial"/>
          <w:noProof/>
          <w:color w:val="0000FF"/>
          <w:sz w:val="28"/>
          <w:szCs w:val="28"/>
          <w:lang w:val="en-US" w:eastAsia="ja-JP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Changes * * * *</w:t>
      </w:r>
    </w:p>
    <w:sectPr w:rsidR="00E03408" w:rsidRPr="00A0687A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9FE09" w14:textId="77777777" w:rsidR="001A78B9" w:rsidRDefault="001A78B9">
      <w:r>
        <w:separator/>
      </w:r>
    </w:p>
  </w:endnote>
  <w:endnote w:type="continuationSeparator" w:id="0">
    <w:p w14:paraId="1A314ED5" w14:textId="77777777" w:rsidR="001A78B9" w:rsidRDefault="001A78B9">
      <w:r>
        <w:continuationSeparator/>
      </w:r>
    </w:p>
  </w:endnote>
  <w:endnote w:type="continuationNotice" w:id="1">
    <w:p w14:paraId="449336AD" w14:textId="77777777" w:rsidR="001A78B9" w:rsidRDefault="001A7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DE440" w14:textId="77777777" w:rsidR="001A78B9" w:rsidRDefault="001A78B9">
      <w:r>
        <w:separator/>
      </w:r>
    </w:p>
  </w:footnote>
  <w:footnote w:type="continuationSeparator" w:id="0">
    <w:p w14:paraId="0A3A5E58" w14:textId="77777777" w:rsidR="001A78B9" w:rsidRDefault="001A78B9">
      <w:r>
        <w:continuationSeparator/>
      </w:r>
    </w:p>
  </w:footnote>
  <w:footnote w:type="continuationNotice" w:id="1">
    <w:p w14:paraId="0AD8FE74" w14:textId="77777777" w:rsidR="001A78B9" w:rsidRDefault="001A78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6121881">
    <w:abstractNumId w:val="4"/>
  </w:num>
  <w:num w:numId="2" w16cid:durableId="671642100">
    <w:abstractNumId w:val="1"/>
  </w:num>
  <w:num w:numId="3" w16cid:durableId="1845583888">
    <w:abstractNumId w:val="5"/>
  </w:num>
  <w:num w:numId="4" w16cid:durableId="1973092622">
    <w:abstractNumId w:val="6"/>
  </w:num>
  <w:num w:numId="5" w16cid:durableId="135688468">
    <w:abstractNumId w:val="3"/>
  </w:num>
  <w:num w:numId="6" w16cid:durableId="1543983897">
    <w:abstractNumId w:val="0"/>
  </w:num>
  <w:num w:numId="7" w16cid:durableId="157928717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.Nozaki (NTT Docomo)r1">
    <w15:presenceInfo w15:providerId="None" w15:userId="K.Nozaki (NTT Docomo)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D54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3B0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657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4E42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00AF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149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2F2E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C25"/>
    <w:rsid w:val="001A5E45"/>
    <w:rsid w:val="001A5F70"/>
    <w:rsid w:val="001A62EB"/>
    <w:rsid w:val="001A649F"/>
    <w:rsid w:val="001A6CB1"/>
    <w:rsid w:val="001A70C4"/>
    <w:rsid w:val="001A782F"/>
    <w:rsid w:val="001A78B5"/>
    <w:rsid w:val="001A78B9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8A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09C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11"/>
    <w:rsid w:val="002705E1"/>
    <w:rsid w:val="002706CD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35"/>
    <w:rsid w:val="002A1C58"/>
    <w:rsid w:val="002A216F"/>
    <w:rsid w:val="002A23C4"/>
    <w:rsid w:val="002A2852"/>
    <w:rsid w:val="002A2C1B"/>
    <w:rsid w:val="002A2FB4"/>
    <w:rsid w:val="002A311A"/>
    <w:rsid w:val="002A3132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74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9BA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780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1F15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912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93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0D2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2B8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1B1D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0B0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3EAC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7EB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4DF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0F1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6E8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6D4D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3465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42E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3DD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B58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3CF0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BCC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1DD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46C1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CF4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277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68D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ADB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1AD4"/>
    <w:rsid w:val="008D2100"/>
    <w:rsid w:val="008D2A9D"/>
    <w:rsid w:val="008D2B93"/>
    <w:rsid w:val="008D2CA1"/>
    <w:rsid w:val="008D3376"/>
    <w:rsid w:val="008D37C6"/>
    <w:rsid w:val="008D448F"/>
    <w:rsid w:val="008D46D3"/>
    <w:rsid w:val="008D4913"/>
    <w:rsid w:val="008D4940"/>
    <w:rsid w:val="008D4BE9"/>
    <w:rsid w:val="008D4D56"/>
    <w:rsid w:val="008D511F"/>
    <w:rsid w:val="008D5387"/>
    <w:rsid w:val="008D5AFF"/>
    <w:rsid w:val="008D5BB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7D7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2BA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2E85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1CB9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86C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47E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6A"/>
    <w:rsid w:val="00990BFE"/>
    <w:rsid w:val="009916D7"/>
    <w:rsid w:val="009917F5"/>
    <w:rsid w:val="009918D9"/>
    <w:rsid w:val="00991B88"/>
    <w:rsid w:val="00991CEB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0E60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3F20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DB9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8E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87A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5FAA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46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1587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6BE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6F9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04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AF7A08"/>
    <w:rsid w:val="00B00592"/>
    <w:rsid w:val="00B00EE7"/>
    <w:rsid w:val="00B01169"/>
    <w:rsid w:val="00B0118F"/>
    <w:rsid w:val="00B018D0"/>
    <w:rsid w:val="00B01B87"/>
    <w:rsid w:val="00B01FEB"/>
    <w:rsid w:val="00B027F4"/>
    <w:rsid w:val="00B02954"/>
    <w:rsid w:val="00B02FFE"/>
    <w:rsid w:val="00B03392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1BF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5F6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1D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4B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B5E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4A40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280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82A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5EC9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AEE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00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795"/>
    <w:rsid w:val="00CE0AC7"/>
    <w:rsid w:val="00CE0B5D"/>
    <w:rsid w:val="00CE13B9"/>
    <w:rsid w:val="00CE1553"/>
    <w:rsid w:val="00CE1663"/>
    <w:rsid w:val="00CE1915"/>
    <w:rsid w:val="00CE1ACA"/>
    <w:rsid w:val="00CE1D94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386"/>
    <w:rsid w:val="00CF59C9"/>
    <w:rsid w:val="00CF5A24"/>
    <w:rsid w:val="00CF5F4D"/>
    <w:rsid w:val="00CF5FC4"/>
    <w:rsid w:val="00CF67AD"/>
    <w:rsid w:val="00CF680C"/>
    <w:rsid w:val="00CF6AA3"/>
    <w:rsid w:val="00CF6DF3"/>
    <w:rsid w:val="00CF7092"/>
    <w:rsid w:val="00CF7E02"/>
    <w:rsid w:val="00CF7E56"/>
    <w:rsid w:val="00D00054"/>
    <w:rsid w:val="00D00481"/>
    <w:rsid w:val="00D007C5"/>
    <w:rsid w:val="00D008D1"/>
    <w:rsid w:val="00D010B2"/>
    <w:rsid w:val="00D01521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9CC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5C33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E4C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E8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1968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142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40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00E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27C"/>
    <w:rsid w:val="00E37761"/>
    <w:rsid w:val="00E377F6"/>
    <w:rsid w:val="00E378A1"/>
    <w:rsid w:val="00E3799A"/>
    <w:rsid w:val="00E37AE8"/>
    <w:rsid w:val="00E37F5A"/>
    <w:rsid w:val="00E40109"/>
    <w:rsid w:val="00E40308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456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45F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584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691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071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0B4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529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17</Lines>
  <LinksUpToDate>false</LinksUpToDate>
  <Paragraphs>4</Paragraphs>
  <ScaleCrop>false</ScaleCrop>
  <CharactersWithSpaces>2399</CharactersWithSpaces>
  <SharedDoc>false</SharedDoc>
  <HyperlinksChanged>false</HyperlinksChanged>
  <AppVersion>16.0000</AppVersion>
  <Characters>2045</Characters>
  <Pages>2</Pages>
  <DocSecurity>0</DocSecurity>
  <Words>358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2024-04-08T07:29:00Z</dcterms:modified>
  <dc:description/>
  <cp:keywords/>
  <dc:subject/>
  <dc:title/>
  <cp:lastPrinted>2019-01-14T16:23:00Z</cp:lastPrinted>
  <cp:lastModifiedBy>K.Nozaki[NTT Docomo]　r1</cp:lastModifiedBy>
  <dcterms:created xsi:type="dcterms:W3CDTF">2024-02-05T05:40:00Z</dcterms:created>
  <cp:revision>1635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